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Pr>
      <w:r>
        <w:t>SOAP2 Trade Report — How-To Guide</w:t>
      </w:r>
    </w:p>
    <w:p>
      <w:pPr>
        <w:pStyle w:val="Heading2"/>
      </w:pPr>
      <w:r>
        <w:t>What Trade Report Does</w:t>
      </w:r>
    </w:p>
    <w:p>
      <w:pPr>
        <w:pStyle w:val="BodyText"/>
      </w:pPr>
      <w:r>
        <w:t>Trade Report answers one question: how did this trade's P&amp;L and margin evolve since I put it on? It rebuilds the history from your recorded executions and from hourly price bars downloaded from Interactive Brokers, so you get the picture without having had the trade's Options Analysis (OA) window open and watching the whole time.</w:t>
      </w:r>
    </w:p>
    <w:p>
      <w:pPr>
        <w:pStyle w:val="BodyText"/>
      </w:pPr>
      <w:r>
        <w:t>The window shows a summary of the trade (cost, current cost, commissions, P&amp;L, P&amp;L %, margin), the trade's structure, and a chart: Closed P&amp;L and Unrealised P&amp;L on the left axis, Margin in red on its own right axis, all against time. Hover over the chart to read the values at any point.</w:t>
      </w:r>
    </w:p>
    <w:p>
      <w:pPr>
        <w:pStyle w:val="BlockQuotation"/>
      </w:pPr>
      <w:r>
        <w:t>Important: this is a static picture, not a live view. It is drawn once when you open it; press Refresh to bring it up to date. The Margin line is the worst-case Regulation T margin at expiry for the legs open at each point in time. It is the same formula the OA's Summary uses, but without the OA's extra stress-test floor, so treat it as a guide to how margin evolved, not as your broker's actual requirement. The same note is printed at the bottom of the report window.</w:t>
      </w:r>
    </w:p>
    <w:p>
      <w:pPr>
        <w:pStyle w:val="Heading2"/>
      </w:pPr>
      <w:r>
        <w:t>When to Use It</w:t>
      </w:r>
    </w:p>
    <w:p>
      <w:pPr>
        <w:pStyle w:val="BodyText"/>
        <w:numPr>
          <w:ilvl w:val="0"/>
          <w:numId w:val="1"/>
        </w:numPr>
      </w:pPr>
      <w:r>
        <w:t>Reviewing a trade you did not watch live: how far did it go against you, and when?</w:t>
      </w:r>
    </w:p>
    <w:p>
      <w:pPr>
        <w:pStyle w:val="BodyText"/>
        <w:numPr>
          <w:ilvl w:val="0"/>
          <w:numId w:val="1"/>
        </w:numPr>
      </w:pPr>
      <w:r>
        <w:t>Checking how margin built up as you added, rolled or closed legs.</w:t>
      </w:r>
    </w:p>
    <w:p>
      <w:pPr>
        <w:pStyle w:val="BodyText"/>
        <w:numPr>
          <w:ilvl w:val="0"/>
          <w:numId w:val="1"/>
        </w:numPr>
      </w:pPr>
      <w:r>
        <w:t>Comparing realised and unrealised P&amp;L over the life of a longer-running trade.</w:t>
      </w:r>
    </w:p>
    <w:p>
      <w:pPr>
        <w:pStyle w:val="BodyText"/>
        <w:numPr>
          <w:ilvl w:val="0"/>
          <w:numId w:val="1"/>
        </w:numPr>
      </w:pPr>
      <w:r>
        <w:t>Getting the picture for a trade whose OA is closed, without reopening and resubscribing it.</w:t>
      </w:r>
    </w:p>
    <w:p>
      <w:pPr>
        <w:pStyle w:val="Heading2"/>
      </w:pPr>
      <w:r>
        <w:t>How It Fits Your Workflow</w:t>
      </w:r>
    </w:p>
    <w:p>
      <w:pPr>
        <w:pStyle w:val="BodyText"/>
        <w:numPr>
          <w:ilvl w:val="0"/>
          <w:numId w:val="2"/>
        </w:numPr>
      </w:pPr>
      <w:r>
        <w:t>From the OA of the trade (the quick way): open the dropdown next to Rewind (the Historical Data button) and choose Trade P&amp;L / Margin history, or press Alt-R. It opens the report for the trade loaded in that OA. If no trade is loaded, the OA's status line says "No Trade Selected".</w:t>
      </w:r>
    </w:p>
    <w:p>
      <w:pPr>
        <w:pStyle w:val="BodyText"/>
        <w:numPr>
          <w:ilvl w:val="0"/>
          <w:numId w:val="2"/>
        </w:numPr>
      </w:pPr>
      <w:r>
        <w:t>From the Trade List: press Alt-T, select the trade and choose Trade Management ▾ → Quick Trade Report.</w:t>
      </w:r>
    </w:p>
    <w:p>
      <w:pPr>
        <w:pStyle w:val="BodyText"/>
        <w:numPr>
          <w:ilvl w:val="0"/>
          <w:numId w:val="2"/>
        </w:numPr>
      </w:pPr>
      <w:r>
        <w:t>From Trade Reporting: Trades ▸ Quick Reports, select the trade in the tree and click the Trade Report toolbar button (or double-click the trade).</w:t>
      </w:r>
    </w:p>
    <w:p>
      <w:pPr>
        <w:pStyle w:val="BodyText"/>
        <w:numPr>
          <w:ilvl w:val="0"/>
          <w:numId w:val="2"/>
        </w:numPr>
      </w:pPr>
      <w:r>
        <w:t>The first time you open a trade, SOAP2 downloads its historical bars. The OA's status line tells you so, then reports its progress ("Fetching bars 2/5…", "Computing P&amp;L/margin series…"). A trade that has been open for months can take a while; later openings are instant, because the window is kept and the bars are saved.</w:t>
      </w:r>
    </w:p>
    <w:p>
      <w:pPr>
        <w:pStyle w:val="BodyText"/>
        <w:numPr>
          <w:ilvl w:val="0"/>
          <w:numId w:val="2"/>
        </w:numPr>
      </w:pPr>
      <w:r>
        <w:t>Use Refresh to bring the report up to date, Save to keep a snapshot, Copy to put it on the clipboard, and TLog to open the trade's raw executions.</w:t>
      </w:r>
    </w:p>
    <w:p>
      <w:pPr>
        <w:pStyle w:val="Heading2"/>
      </w:pPr>
      <w:r>
        <w:t>Things to Know</w:t>
      </w:r>
    </w:p>
    <w:p>
      <w:pPr>
        <w:pStyle w:val="BodyText"/>
        <w:numPr>
          <w:ilvl w:val="0"/>
          <w:numId w:val="1"/>
        </w:numPr>
      </w:pPr>
      <w:r>
        <w:t>A trade with an expired leg whose settlement price has not been entered yet shows a "Settlement price pending" warning. P&amp;L after that expiry may be understated until you enter the price in the Trade Log grid.</w:t>
      </w:r>
    </w:p>
    <w:p>
      <w:pPr>
        <w:pStyle w:val="BodyText"/>
        <w:numPr>
          <w:ilvl w:val="0"/>
          <w:numId w:val="1"/>
        </w:numPr>
      </w:pPr>
      <w:r>
        <w:t>The hourly bars are shared with Rewind. A symbol and expiry already backfilled for Rewind costs nothing here, and the reverse.</w:t>
      </w:r>
    </w:p>
    <w:p>
      <w:pPr>
        <w:pStyle w:val="BodyText"/>
        <w:numPr>
          <w:ilvl w:val="0"/>
          <w:numId w:val="1"/>
        </w:numPr>
      </w:pPr>
      <w:r>
        <w:t>It needs an IB connection the first time, to download the bars.</w:t>
      </w:r>
    </w:p>
    <w:p>
      <w:pPr>
        <w:pStyle w:val="Heading2"/>
      </w:pPr>
      <w:r>
        <w:t>Related Tools Worth Pairing With It</w:t>
      </w:r>
    </w:p>
    <w:p>
      <w:pPr>
        <w:pStyle w:val="BodyText"/>
        <w:numPr>
          <w:ilvl w:val="0"/>
          <w:numId w:val="1"/>
        </w:numPr>
      </w:pPr>
      <w:r>
        <w:t>Trade Log — the raw executions behind the report, one fill per row.</w:t>
      </w:r>
    </w:p>
    <w:p>
      <w:pPr>
        <w:pStyle w:val="BodyText"/>
        <w:numPr>
          <w:ilvl w:val="0"/>
          <w:numId w:val="1"/>
        </w:numPr>
      </w:pPr>
      <w:r>
        <w:t>Trade Reporting — saved snapshots and final reports over time, including a Totals tab across several trades.</w:t>
      </w:r>
    </w:p>
    <w:p>
      <w:pPr>
        <w:pStyle w:val="BodyText"/>
        <w:numPr>
          <w:ilvl w:val="0"/>
          <w:numId w:val="1"/>
        </w:numPr>
      </w:pPr>
      <w:r>
        <w:t>Rewind — the same hourly history, but for viewing the whole option chain as it was, rather than your trade's P&amp;L.</w:t>
      </w:r>
    </w:p>
    <w:p>
      <w:pPr>
        <w:pStyle w:val="BodyText"/>
        <w:numPr>
          <w:ilvl w:val="0"/>
          <w:numId w:val="1"/>
        </w:numPr>
      </w:pPr>
      <w:r>
        <w:t>Trade Rules — if you want SOAP2 to flag when a trade crosses a P&amp;L or margin level, instead of looking back after the fact.</w:t>
      </w:r>
    </w:p>
    <w:p>
      <w:pPr>
        <w:pStyle w:val="Heading2"/>
      </w:pPr>
      <w:r>
        <w:t>Learn More</w:t>
      </w:r>
    </w:p>
    <w:p>
      <w:pPr>
        <w:pStyle w:val="BodyText"/>
        <w:numPr>
          <w:ilvl w:val="0"/>
          <w:numId w:val="1"/>
        </w:numPr>
      </w:pPr>
      <w:hyperlink r:id="rId8">
        <w:r>
          <w:rPr>
            <w:rStyle w:val="Hyperlink"/>
          </w:rPr>
          <w:t>Trade Reporting &amp; Saved Reports</w:t>
        </w:r>
      </w:hyperlink>
    </w:p>
    <w:p>
      <w:pPr>
        <w:pStyle w:val="BodyText"/>
        <w:numPr>
          <w:ilvl w:val="0"/>
          <w:numId w:val="1"/>
        </w:numPr>
      </w:pPr>
      <w:hyperlink r:id="rId9">
        <w:r>
          <w:rPr>
            <w:rStyle w:val="Hyperlink"/>
          </w:rPr>
          <w:t>Trade List</w:t>
        </w:r>
      </w:hyperlink>
    </w:p>
    <w:p>
      <w:pPr>
        <w:pStyle w:val="BodyText"/>
        <w:numPr>
          <w:ilvl w:val="0"/>
          <w:numId w:val="1"/>
        </w:numPr>
      </w:pPr>
      <w:hyperlink r:id="rId10">
        <w:r>
          <w:rPr>
            <w:rStyle w:val="Hyperlink"/>
          </w:rPr>
          <w:t>Keyboard shortcuts</w:t>
        </w:r>
      </w:hyperlink>
    </w:p>
    <w:p>
      <w:pPr>
        <w:pStyle w:val="BodyText"/>
        <w:numPr>
          <w:ilvl w:val="0"/>
          <w:numId w:val="1"/>
        </w:numPr>
      </w:pPr>
      <w:hyperlink r:id="rId3">
        <w:r>
          <w:rPr>
            <w:rStyle w:val="Hyperlink"/>
          </w:rPr>
          <w:t>YouTube tutorial playlist</w:t>
        </w:r>
      </w:hyperlink>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Arial"/>
      <w:b/>
      <w:bCs/>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lockQuotation">
    <w:name w:val="Block Quotation"/>
    <w:basedOn w:val="Normal"/>
    <w:qFormat/>
    <w:pPr>
      <w:spacing w:before="0" w:after="283"/>
      <w:ind w:hanging="0" w:start="567" w:end="567"/>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oap2.pages.dev/docs/index.md.html" TargetMode="External"/><Relationship Id="rId3" Type="http://schemas.openxmlformats.org/officeDocument/2006/relationships/hyperlink" Target="https://www.youtube.com/playlist?list=PLZ-z8oRgH_vc"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hyperlink" Target="https://soap2.pages.dev/docs/trade_reporting_user_guide.md.html" TargetMode="External"/><Relationship Id="rId9" Type="http://schemas.openxmlformats.org/officeDocument/2006/relationships/hyperlink" Target="https://soap2.pages.dev/docs/TradeList.md.html" TargetMode="External"/><Relationship Id="rId10" Type="http://schemas.openxmlformats.org/officeDocument/2006/relationships/hyperlink" Target="https://soap2.pages.dev/docs/keyboard_shortcuts.md.html" TargetMode="Externa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358</Words>
  <Characters>1702</Characters>
  <CharactersWithSpaces>2049</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2026-08-25T15:54:39Z</dcterms:created>
  <dc:creator/>
  <dc:description/>
  <dc:language>en-US</dc:language>
  <cp:lastModifiedBy/>
  <dcterms:modified xsi:type="dcterms:W3CDTF">2026-08-25T15:55:05Z</dcterms:modified>
  <cp:revision>1</cp:revision>
  <dc:subject/>
  <dc:title/>
</cp:coreProperties>
</file>